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174" w:rsidRDefault="00AB4D79">
      <w:pPr>
        <w:spacing w:after="0" w:line="240" w:lineRule="auto"/>
        <w:jc w:val="right"/>
      </w:pPr>
      <w:bookmarkStart w:id="0" w:name="_GoBack"/>
      <w:bookmarkEnd w:id="0"/>
      <w:r>
        <w:t xml:space="preserve">8300 </w:t>
      </w:r>
      <w:proofErr w:type="spellStart"/>
      <w:r>
        <w:t>Southfort</w:t>
      </w:r>
      <w:proofErr w:type="spellEnd"/>
      <w:r>
        <w:t xml:space="preserve"> Drive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57151</wp:posOffset>
            </wp:positionH>
            <wp:positionV relativeFrom="paragraph">
              <wp:posOffset>-152399</wp:posOffset>
            </wp:positionV>
            <wp:extent cx="1847850" cy="981075"/>
            <wp:effectExtent l="0" t="0" r="0" b="0"/>
            <wp:wrapSquare wrapText="bothSides" distT="0" distB="0" distL="114300" distR="114300"/>
            <wp:docPr id="2" name="image2.jpg" descr="C:\Users\lisaw\Desktop\StAndreBessette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lisaw\Desktop\StAndreBessetteLogo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A2174" w:rsidRDefault="00AB4D79">
      <w:pPr>
        <w:spacing w:after="0" w:line="240" w:lineRule="auto"/>
        <w:jc w:val="right"/>
      </w:pPr>
      <w:r>
        <w:t>Fort Saskatchewan, AB T8L 0W4</w:t>
      </w:r>
    </w:p>
    <w:p w:rsidR="004A2174" w:rsidRDefault="00AB4D79">
      <w:pPr>
        <w:spacing w:after="0" w:line="240" w:lineRule="auto"/>
        <w:jc w:val="right"/>
      </w:pPr>
      <w:r>
        <w:t>Phone: 587-744-0750</w:t>
      </w:r>
    </w:p>
    <w:p w:rsidR="004A2174" w:rsidRDefault="004A2174">
      <w:pPr>
        <w:spacing w:after="0" w:line="240" w:lineRule="auto"/>
        <w:jc w:val="right"/>
      </w:pPr>
    </w:p>
    <w:p w:rsidR="004A2174" w:rsidRDefault="00AB4D79">
      <w:pPr>
        <w:spacing w:after="0" w:line="240" w:lineRule="auto"/>
        <w:jc w:val="cent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12700</wp:posOffset>
                </wp:positionV>
                <wp:extent cx="3876675" cy="381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3407663" y="3775238"/>
                          <a:ext cx="3876675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blurRad="50800" dist="38100" dir="5400000" algn="t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12700</wp:posOffset>
                </wp:positionV>
                <wp:extent cx="3876675" cy="38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766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A2174" w:rsidRDefault="004A217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4A2174" w:rsidRDefault="004A217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1" w:name="_gjdgxs" w:colFirst="0" w:colLast="0"/>
      <w:bookmarkEnd w:id="1"/>
    </w:p>
    <w:p w:rsidR="004A2174" w:rsidRDefault="00AB4D79">
      <w:pPr>
        <w:spacing w:after="0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 xml:space="preserve">St. André </w:t>
      </w:r>
      <w:proofErr w:type="spellStart"/>
      <w:r>
        <w:rPr>
          <w:rFonts w:ascii="Arial" w:eastAsia="Arial" w:hAnsi="Arial" w:cs="Arial"/>
          <w:b/>
          <w:sz w:val="36"/>
          <w:szCs w:val="36"/>
          <w:u w:val="single"/>
        </w:rPr>
        <w:t>Bessette</w:t>
      </w:r>
      <w:proofErr w:type="spellEnd"/>
      <w:r>
        <w:rPr>
          <w:rFonts w:ascii="Arial" w:eastAsia="Arial" w:hAnsi="Arial" w:cs="Arial"/>
          <w:b/>
          <w:sz w:val="36"/>
          <w:szCs w:val="36"/>
          <w:u w:val="single"/>
        </w:rPr>
        <w:t xml:space="preserve"> Catholic School</w:t>
      </w:r>
    </w:p>
    <w:p w:rsidR="004A2174" w:rsidRDefault="00AB4D79">
      <w:pPr>
        <w:spacing w:after="0"/>
        <w:jc w:val="center"/>
        <w:rPr>
          <w:rFonts w:ascii="Arial" w:eastAsia="Arial" w:hAnsi="Arial" w:cs="Arial"/>
          <w:b/>
          <w:sz w:val="36"/>
          <w:szCs w:val="36"/>
          <w:u w:val="single"/>
        </w:rPr>
      </w:pPr>
      <w:r>
        <w:rPr>
          <w:rFonts w:ascii="Arial" w:eastAsia="Arial" w:hAnsi="Arial" w:cs="Arial"/>
          <w:b/>
          <w:sz w:val="36"/>
          <w:szCs w:val="36"/>
          <w:u w:val="single"/>
        </w:rPr>
        <w:t>Student Attire Guidelines</w:t>
      </w:r>
    </w:p>
    <w:p w:rsidR="004A2174" w:rsidRDefault="004A2174">
      <w:pPr>
        <w:spacing w:after="0"/>
        <w:rPr>
          <w:rFonts w:ascii="Arial" w:eastAsia="Arial" w:hAnsi="Arial" w:cs="Arial"/>
          <w:sz w:val="24"/>
          <w:szCs w:val="24"/>
        </w:rPr>
      </w:pPr>
    </w:p>
    <w:p w:rsidR="004A2174" w:rsidRDefault="00AB4D79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Students recognize that St. André </w:t>
      </w:r>
      <w:proofErr w:type="spellStart"/>
      <w:r>
        <w:rPr>
          <w:rFonts w:ascii="Arial" w:eastAsia="Arial" w:hAnsi="Arial" w:cs="Arial"/>
          <w:sz w:val="24"/>
          <w:szCs w:val="24"/>
        </w:rPr>
        <w:t>Bessette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Catholic School is a professional, faith-based educational environment, and therefore must take this into consideration when dressing from day to day. We are a Catholic School, where we have the ability and opport</w:t>
      </w:r>
      <w:r>
        <w:rPr>
          <w:rFonts w:ascii="Arial" w:eastAsia="Arial" w:hAnsi="Arial" w:cs="Arial"/>
          <w:sz w:val="24"/>
          <w:szCs w:val="24"/>
        </w:rPr>
        <w:t>unity to express ourselves, but we must also remember the context of our environment and must be reasonable with what we wear.</w:t>
      </w:r>
    </w:p>
    <w:p w:rsidR="004A2174" w:rsidRDefault="004A2174">
      <w:pPr>
        <w:spacing w:after="0"/>
        <w:rPr>
          <w:rFonts w:ascii="Arial" w:eastAsia="Arial" w:hAnsi="Arial" w:cs="Arial"/>
          <w:sz w:val="24"/>
          <w:szCs w:val="24"/>
        </w:rPr>
      </w:pPr>
    </w:p>
    <w:p w:rsidR="004A2174" w:rsidRDefault="00AB4D79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Students will consider the following guidelines when dressing for school:</w:t>
      </w:r>
    </w:p>
    <w:p w:rsidR="004A2174" w:rsidRDefault="00AB4D79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Hats, hoods, and toques can be worn in the hallways, b</w:t>
      </w:r>
      <w:r>
        <w:rPr>
          <w:rFonts w:ascii="Arial" w:eastAsia="Arial" w:hAnsi="Arial" w:cs="Arial"/>
          <w:sz w:val="24"/>
          <w:szCs w:val="24"/>
        </w:rPr>
        <w:t>ut will be taken off in class, during prayer, mass and assemblies.</w:t>
      </w:r>
    </w:p>
    <w:p w:rsidR="004A2174" w:rsidRDefault="00AB4D79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Clothing that displays or promotes illegal items such as alcohol, drugs, tobacco, sex, profanity, obscenity, or racism is not allowed.</w:t>
      </w:r>
    </w:p>
    <w:p w:rsidR="004A2174" w:rsidRDefault="00AB4D79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 underwear should be shown, and shorts and skirts sh</w:t>
      </w:r>
      <w:r>
        <w:rPr>
          <w:rFonts w:ascii="Arial" w:eastAsia="Arial" w:hAnsi="Arial" w:cs="Arial"/>
          <w:sz w:val="24"/>
          <w:szCs w:val="24"/>
        </w:rPr>
        <w:t>ould cover the buttocks.</w:t>
      </w:r>
    </w:p>
    <w:p w:rsidR="004A2174" w:rsidRDefault="00AB4D79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Crop tops are fine but should cover the belly button if the midriff is uncovered.</w:t>
      </w:r>
    </w:p>
    <w:p w:rsidR="004A2174" w:rsidRDefault="00AB4D79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Camisoles or tank tops should be worn underneath sheer shirts.  </w:t>
      </w:r>
    </w:p>
    <w:p w:rsidR="004A2174" w:rsidRDefault="00AB4D79">
      <w:pPr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Necklines must have an appropriate amount of coverage.</w:t>
      </w:r>
    </w:p>
    <w:p w:rsidR="004A2174" w:rsidRDefault="004A2174">
      <w:pPr>
        <w:spacing w:after="0"/>
        <w:rPr>
          <w:rFonts w:ascii="Arial" w:eastAsia="Arial" w:hAnsi="Arial" w:cs="Arial"/>
          <w:sz w:val="24"/>
          <w:szCs w:val="24"/>
        </w:rPr>
      </w:pPr>
    </w:p>
    <w:p w:rsidR="004A2174" w:rsidRDefault="00AB4D79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Dress Code Committee, co</w:t>
      </w:r>
      <w:r>
        <w:rPr>
          <w:rFonts w:ascii="Arial" w:eastAsia="Arial" w:hAnsi="Arial" w:cs="Arial"/>
          <w:sz w:val="24"/>
          <w:szCs w:val="24"/>
        </w:rPr>
        <w:t>nsisting of both students and staff, have written this attire policy in the 2017-18 school year. It has been agreed that students have the responsibility to govern themselves appropriately, however staff will also assist in adherence to these guidelines so</w:t>
      </w:r>
      <w:r>
        <w:rPr>
          <w:rFonts w:ascii="Arial" w:eastAsia="Arial" w:hAnsi="Arial" w:cs="Arial"/>
          <w:sz w:val="24"/>
          <w:szCs w:val="24"/>
        </w:rPr>
        <w:t xml:space="preserve"> as to continue to uphold the professional, faith-based learning environment that has been created in our school.</w:t>
      </w:r>
    </w:p>
    <w:p w:rsidR="004A2174" w:rsidRDefault="004A2174">
      <w:pPr>
        <w:rPr>
          <w:rFonts w:ascii="Arial" w:eastAsia="Arial" w:hAnsi="Arial" w:cs="Arial"/>
          <w:sz w:val="24"/>
          <w:szCs w:val="24"/>
        </w:rPr>
      </w:pPr>
    </w:p>
    <w:p w:rsidR="004A2174" w:rsidRDefault="00AB4D79">
      <w:pPr>
        <w:tabs>
          <w:tab w:val="left" w:pos="8595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sectPr w:rsidR="004A2174">
      <w:footerReference w:type="default" r:id="rId9"/>
      <w:pgSz w:w="12240" w:h="15840"/>
      <w:pgMar w:top="720" w:right="720" w:bottom="720" w:left="72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79" w:rsidRDefault="00AB4D79">
      <w:pPr>
        <w:spacing w:after="0" w:line="240" w:lineRule="auto"/>
      </w:pPr>
      <w:r>
        <w:separator/>
      </w:r>
    </w:p>
  </w:endnote>
  <w:endnote w:type="continuationSeparator" w:id="0">
    <w:p w:rsidR="00AB4D79" w:rsidRDefault="00AB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74" w:rsidRDefault="00AB4D79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i/>
        <w:color w:val="632423"/>
        <w:sz w:val="20"/>
        <w:szCs w:val="20"/>
      </w:rPr>
    </w:pPr>
    <w:r>
      <w:rPr>
        <w:rFonts w:ascii="Cambria" w:eastAsia="Cambria" w:hAnsi="Cambria" w:cs="Cambria"/>
        <w:i/>
        <w:color w:val="632423"/>
        <w:sz w:val="20"/>
        <w:szCs w:val="20"/>
      </w:rPr>
      <w:t xml:space="preserve">“Put yourself in God’s hands; He abandons no one.”          </w:t>
    </w:r>
    <w:r>
      <w:rPr>
        <w:i/>
        <w:color w:val="632423"/>
        <w:sz w:val="20"/>
        <w:szCs w:val="20"/>
      </w:rPr>
      <w:t xml:space="preserve">St. André </w:t>
    </w:r>
    <w:proofErr w:type="spellStart"/>
    <w:r>
      <w:rPr>
        <w:i/>
        <w:color w:val="632423"/>
        <w:sz w:val="20"/>
        <w:szCs w:val="20"/>
      </w:rPr>
      <w:t>Bessette</w:t>
    </w:r>
    <w:proofErr w:type="spellEnd"/>
    <w:r>
      <w:rPr>
        <w:i/>
        <w:color w:val="632423"/>
        <w:sz w:val="20"/>
        <w:szCs w:val="20"/>
      </w:rPr>
      <w:t xml:space="preserve"> </w:t>
    </w:r>
    <w:r>
      <w:rPr>
        <w:rFonts w:ascii="Cambria" w:eastAsia="Cambria" w:hAnsi="Cambria" w:cs="Cambria"/>
        <w:i/>
        <w:color w:val="632423"/>
        <w:sz w:val="20"/>
        <w:szCs w:val="20"/>
      </w:rPr>
      <w:t xml:space="preserve">     </w:t>
    </w:r>
  </w:p>
  <w:p w:rsidR="004A2174" w:rsidRDefault="004A21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79" w:rsidRDefault="00AB4D79">
      <w:pPr>
        <w:spacing w:after="0" w:line="240" w:lineRule="auto"/>
      </w:pPr>
      <w:r>
        <w:separator/>
      </w:r>
    </w:p>
  </w:footnote>
  <w:footnote w:type="continuationSeparator" w:id="0">
    <w:p w:rsidR="00AB4D79" w:rsidRDefault="00AB4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24D02"/>
    <w:multiLevelType w:val="multilevel"/>
    <w:tmpl w:val="101E9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74"/>
    <w:rsid w:val="004A2174"/>
    <w:rsid w:val="00AB4D79"/>
    <w:rsid w:val="00E3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43916-96E7-4D61-94A8-EB89B765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Wimmer</dc:creator>
  <cp:lastModifiedBy>Fiona Wimmer</cp:lastModifiedBy>
  <cp:revision>2</cp:revision>
  <dcterms:created xsi:type="dcterms:W3CDTF">2019-05-13T14:32:00Z</dcterms:created>
  <dcterms:modified xsi:type="dcterms:W3CDTF">2019-05-13T14:32:00Z</dcterms:modified>
</cp:coreProperties>
</file>